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2872" w:rsidRDefault="002C088A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III</w:t>
      </w:r>
    </w:p>
    <w:p w:rsidR="00312872" w:rsidRDefault="002C088A">
      <w:pPr>
        <w:spacing w:before="280"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CRITÉRIOS UTILIZADOS NA AVALIAÇÃO DE MÉRITO CULTURAL</w:t>
      </w:r>
    </w:p>
    <w:p w:rsidR="00312872" w:rsidRDefault="002C088A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312872" w:rsidRDefault="002C088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 comissões de seleção atribuirão notas de 0 a 10 pontos a cada um dos critérios de avaliação de cada projeto, conforme tabela a seguir:</w:t>
      </w:r>
    </w:p>
    <w:p w:rsidR="00312872" w:rsidRDefault="002C088A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tbl>
      <w:tblPr>
        <w:tblStyle w:val="a"/>
        <w:tblW w:w="8534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406"/>
        <w:gridCol w:w="1427"/>
      </w:tblGrid>
      <w:tr w:rsidR="00312872">
        <w:trPr>
          <w:cantSplit/>
          <w:tblHeader/>
        </w:trPr>
        <w:tc>
          <w:tcPr>
            <w:tcW w:w="85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CRITÉRIOS OBRIGATÓRIOS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Identificação do Critério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do Critério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Máxima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Qualidade do Projeto - Coerência do objeto, objetivos, justificativa e metas do projeto - </w:t>
            </w:r>
            <w:r>
              <w:rPr>
                <w:color w:val="000000"/>
                <w:sz w:val="24"/>
                <w:szCs w:val="24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Relevância da ação proposta para o </w:t>
            </w:r>
            <w:proofErr w:type="spellStart"/>
            <w:r>
              <w:rPr>
                <w:b/>
                <w:color w:val="000000"/>
                <w:sz w:val="24"/>
                <w:szCs w:val="24"/>
              </w:rPr>
              <w:t>cenário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cultural </w:t>
            </w:r>
            <w:r w:rsidR="00E30ADE">
              <w:rPr>
                <w:b/>
                <w:color w:val="000000"/>
                <w:sz w:val="24"/>
                <w:szCs w:val="24"/>
              </w:rPr>
              <w:t>do município</w:t>
            </w:r>
            <w:r w:rsidRPr="00E30ADE">
              <w:rPr>
                <w:b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b/>
                <w:color w:val="FF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color w:val="000000"/>
                <w:sz w:val="24"/>
                <w:szCs w:val="24"/>
              </w:rPr>
              <w:t>análise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deverá considerar, para fins de avaliação e valoração, se a ação contribui para o enriquecimento e valorização da cultura do Município.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 w:rsidP="00B30098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Aspectos de integração comunitária na ação proposta pelo projeto - </w:t>
            </w:r>
            <w:r>
              <w:rPr>
                <w:color w:val="000000"/>
                <w:sz w:val="24"/>
                <w:szCs w:val="24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D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Coerência da planilha orçamentária e do cronograma de execução às metas, resultados e desdobramentos do projeto proposto - </w:t>
            </w:r>
            <w:r>
              <w:rPr>
                <w:color w:val="000000"/>
                <w:sz w:val="24"/>
                <w:szCs w:val="24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Coerência do Plano de Divulgação ao Cronograma, Objetivos e Metas do projeto proposto - </w:t>
            </w:r>
            <w:r>
              <w:rPr>
                <w:color w:val="000000"/>
                <w:sz w:val="24"/>
                <w:szCs w:val="24"/>
              </w:rPr>
              <w:t xml:space="preserve">A análise deverá avaliar e valorar a viabilidade </w:t>
            </w:r>
            <w:proofErr w:type="spellStart"/>
            <w:r>
              <w:rPr>
                <w:color w:val="000000"/>
                <w:sz w:val="24"/>
                <w:szCs w:val="24"/>
              </w:rPr>
              <w:t>técnica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 comunicacional com o </w:t>
            </w:r>
            <w:proofErr w:type="spellStart"/>
            <w:r>
              <w:rPr>
                <w:color w:val="000000"/>
                <w:sz w:val="24"/>
                <w:szCs w:val="24"/>
              </w:rPr>
              <w:t>público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alvo do projeto, mediante as estratégias, mídias e materiais apresentados, bem como a capacidade de executá-los.</w:t>
            </w:r>
          </w:p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F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Compatibilidade da ficha técnica com as atividades desenvolvidas - </w:t>
            </w:r>
            <w:r>
              <w:rPr>
                <w:color w:val="000000"/>
                <w:sz w:val="24"/>
                <w:szCs w:val="24"/>
              </w:rPr>
              <w:t xml:space="preserve">A análise deverá considerar a carreira dos profissionais que compõem o corpo técnico e artístico, verificando a coerência ou </w:t>
            </w:r>
            <w:proofErr w:type="spellStart"/>
            <w:r>
              <w:rPr>
                <w:color w:val="000000"/>
                <w:sz w:val="24"/>
                <w:szCs w:val="24"/>
              </w:rPr>
              <w:t>não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em </w:t>
            </w:r>
            <w:proofErr w:type="spellStart"/>
            <w:r>
              <w:rPr>
                <w:color w:val="000000"/>
                <w:sz w:val="24"/>
                <w:szCs w:val="24"/>
              </w:rPr>
              <w:t>relação</w:t>
            </w:r>
            <w:proofErr w:type="spellEnd"/>
            <w:r w:rsidR="00E30A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às</w:t>
            </w:r>
            <w:proofErr w:type="spellEnd"/>
            <w:r w:rsidR="00E30AD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atribuições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que </w:t>
            </w:r>
            <w:proofErr w:type="spellStart"/>
            <w:r>
              <w:rPr>
                <w:color w:val="000000"/>
                <w:sz w:val="24"/>
                <w:szCs w:val="24"/>
              </w:rPr>
              <w:t>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executadas por eles no projeto (para esta </w:t>
            </w:r>
            <w:proofErr w:type="spellStart"/>
            <w:r>
              <w:rPr>
                <w:color w:val="000000"/>
                <w:sz w:val="24"/>
                <w:szCs w:val="24"/>
              </w:rPr>
              <w:t>avaliaçãoserão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considerados os </w:t>
            </w:r>
            <w:proofErr w:type="spellStart"/>
            <w:r>
              <w:rPr>
                <w:color w:val="000000"/>
                <w:sz w:val="24"/>
                <w:szCs w:val="24"/>
              </w:rPr>
              <w:t>currículos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dos membros da ficha técnica).</w:t>
            </w:r>
          </w:p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G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Pr="00887A35" w:rsidRDefault="00E30ADE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sdt>
              <w:sdtPr>
                <w:tag w:val="goog_rdk_0"/>
                <w:id w:val="1034804844"/>
                <w:showingPlcHdr/>
              </w:sdtPr>
              <w:sdtEndPr/>
              <w:sdtContent>
                <w:r w:rsidR="00B30098" w:rsidRPr="00887A35">
                  <w:t xml:space="preserve">     </w:t>
                </w:r>
              </w:sdtContent>
            </w:sdt>
            <w:r w:rsidR="002C088A" w:rsidRPr="00887A35">
              <w:rPr>
                <w:b/>
                <w:color w:val="000000"/>
                <w:sz w:val="24"/>
                <w:szCs w:val="24"/>
              </w:rPr>
              <w:t>Trajetória artística e cultural do proponente - </w:t>
            </w:r>
            <w:r w:rsidR="002C088A" w:rsidRPr="00887A35">
              <w:rPr>
                <w:color w:val="000000"/>
                <w:sz w:val="24"/>
                <w:szCs w:val="24"/>
              </w:rPr>
              <w:t>Será considerado para fins de análise a carreira do proponente, com base no currículo e comprovações enviadas juntamente com a proposta</w:t>
            </w:r>
          </w:p>
          <w:p w:rsidR="00312872" w:rsidRPr="00887A35" w:rsidRDefault="00312872" w:rsidP="00E30ADE">
            <w:pPr>
              <w:spacing w:before="120" w:after="120" w:line="240" w:lineRule="auto"/>
              <w:ind w:right="120"/>
              <w:rPr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Pr="00887A35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 w:rsidRPr="00887A35">
              <w:rPr>
                <w:color w:val="000000"/>
                <w:sz w:val="24"/>
                <w:szCs w:val="24"/>
              </w:rPr>
              <w:t>10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</w:t>
            </w: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Contrapartida - </w:t>
            </w:r>
            <w:r>
              <w:rPr>
                <w:color w:val="000000"/>
                <w:sz w:val="24"/>
                <w:szCs w:val="24"/>
              </w:rPr>
              <w:t>Será avaliado o interesse público da execução da contrapartida proposta pelo agente cultural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312872" w:rsidTr="00B30098">
        <w:trPr>
          <w:cantSplit/>
          <w:tblHeader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312872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312872">
            <w:pPr>
              <w:spacing w:before="120" w:after="120" w:line="240" w:lineRule="auto"/>
              <w:ind w:left="120" w:right="12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312872">
            <w:pPr>
              <w:spacing w:before="120" w:after="120" w:line="240" w:lineRule="auto"/>
              <w:ind w:left="120" w:right="120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312872">
        <w:trPr>
          <w:cantSplit/>
          <w:tblHeader/>
        </w:trPr>
        <w:tc>
          <w:tcPr>
            <w:tcW w:w="7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PONTUAÇÃO TOTAL: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2872" w:rsidRDefault="002C088A">
            <w:pPr>
              <w:spacing w:before="120" w:after="120" w:line="240" w:lineRule="auto"/>
              <w:ind w:left="120" w:right="1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80</w:t>
            </w:r>
          </w:p>
        </w:tc>
      </w:tr>
    </w:tbl>
    <w:p w:rsidR="00312872" w:rsidRDefault="00312872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p w:rsidR="00312872" w:rsidRDefault="002C088A" w:rsidP="00E30ADE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Além da pontuação acima, o proponente pode receber bônus de pontuação, ou seja, uma pontuação extra, conforme critérios abaixo especificados: </w:t>
      </w:r>
    </w:p>
    <w:p w:rsidR="00312872" w:rsidRDefault="00312872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</w:p>
    <w:tbl>
      <w:tblPr>
        <w:tblStyle w:val="a0"/>
        <w:tblW w:w="902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3269"/>
        <w:gridCol w:w="3497"/>
        <w:gridCol w:w="2260"/>
      </w:tblGrid>
      <w:tr w:rsidR="00312872">
        <w:trPr>
          <w:cantSplit/>
          <w:trHeight w:val="420"/>
          <w:tblHeader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BÔNUS PARA PROPONENTES PESSOAS FÍSICAS</w:t>
            </w:r>
          </w:p>
        </w:tc>
      </w:tr>
      <w:tr w:rsidR="00312872">
        <w:trPr>
          <w:cantSplit/>
          <w:tblHeader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Ponto Extra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Ponto Extra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Máxima</w:t>
            </w:r>
          </w:p>
        </w:tc>
      </w:tr>
      <w:tr w:rsidR="00312872">
        <w:trPr>
          <w:cantSplit/>
          <w:tblHeader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Proponentes do gênero feminino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31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2872">
        <w:trPr>
          <w:cantSplit/>
          <w:tblHeader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J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Proponentes negros e indígenas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31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2872">
        <w:trPr>
          <w:cantSplit/>
          <w:tblHeader/>
        </w:trPr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K</w:t>
            </w:r>
          </w:p>
        </w:tc>
        <w:tc>
          <w:tcPr>
            <w:tcW w:w="3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Proponentes com deficiência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312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2872">
        <w:trPr>
          <w:cantSplit/>
          <w:trHeight w:val="420"/>
          <w:tblHeader/>
        </w:trPr>
        <w:tc>
          <w:tcPr>
            <w:tcW w:w="6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TOTAL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15 PONTOS</w:t>
            </w:r>
          </w:p>
        </w:tc>
      </w:tr>
    </w:tbl>
    <w:p w:rsidR="00312872" w:rsidRDefault="0031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12872" w:rsidRDefault="003128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9026" w:type="dxa"/>
        <w:tblInd w:w="-100" w:type="dxa"/>
        <w:tblLayout w:type="fixed"/>
        <w:tblLook w:val="0400" w:firstRow="0" w:lastRow="0" w:firstColumn="0" w:lastColumn="0" w:noHBand="0" w:noVBand="1"/>
      </w:tblPr>
      <w:tblGrid>
        <w:gridCol w:w="1816"/>
        <w:gridCol w:w="5740"/>
        <w:gridCol w:w="1470"/>
      </w:tblGrid>
      <w:tr w:rsidR="00312872">
        <w:trPr>
          <w:cantSplit/>
          <w:trHeight w:val="420"/>
          <w:tblHeader/>
        </w:trPr>
        <w:tc>
          <w:tcPr>
            <w:tcW w:w="90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PARA PROPONENTES PESSOAS JURÍDICAS E COLETIVOS OU GRUPOS CULTURAIS SEM CNPJ</w:t>
            </w:r>
          </w:p>
        </w:tc>
      </w:tr>
      <w:tr w:rsidR="00312872">
        <w:trPr>
          <w:cantSplit/>
          <w:tblHeader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Identificação do Ponto Extra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Descrição do Ponto Extra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Máxima</w:t>
            </w:r>
          </w:p>
        </w:tc>
      </w:tr>
      <w:tr w:rsidR="00312872">
        <w:trPr>
          <w:cantSplit/>
          <w:tblHeader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ou coletivos/grupos compostos majoritariamente por pessoas negras ou indígenas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3128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2872">
        <w:trPr>
          <w:cantSplit/>
          <w:tblHeader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compostas majoritariamente por mulheres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31287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2872">
        <w:trPr>
          <w:cantSplit/>
          <w:tblHeader/>
        </w:trPr>
        <w:tc>
          <w:tcPr>
            <w:tcW w:w="1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312872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872" w:rsidRDefault="00312872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2872" w:rsidRDefault="002C088A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</w:t>
            </w:r>
          </w:p>
        </w:tc>
        <w:tc>
          <w:tcPr>
            <w:tcW w:w="5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312872" w:rsidRDefault="002C08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</w:tr>
      <w:tr w:rsidR="00312872">
        <w:trPr>
          <w:cantSplit/>
          <w:trHeight w:val="420"/>
          <w:tblHeader/>
        </w:trPr>
        <w:tc>
          <w:tcPr>
            <w:tcW w:w="75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PONTUAÇÃO EXTRA TOTAL</w:t>
            </w:r>
          </w:p>
        </w:tc>
        <w:tc>
          <w:tcPr>
            <w:tcW w:w="1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12872" w:rsidRDefault="002C088A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</w:rPr>
              <w:t>15 PONTOS</w:t>
            </w:r>
          </w:p>
        </w:tc>
      </w:tr>
    </w:tbl>
    <w:p w:rsidR="00312872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A pontuação final de cada candidatura será </w:t>
      </w:r>
      <w:r>
        <w:rPr>
          <w:sz w:val="24"/>
          <w:szCs w:val="24"/>
        </w:rPr>
        <w:t>calculada pela média das avaliações dos 2 (dois) Pareceristas externos;</w:t>
      </w:r>
    </w:p>
    <w:p w:rsidR="00312872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critérios gerais são eliminatórios, de modo que, o agente cultural que receber pontuação 0 em algum dos critérios será desclassificado do Edital.</w:t>
      </w:r>
    </w:p>
    <w:p w:rsidR="00312872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bônus de pontuação são cumulativos e não constituem critérios obrigatórios, de modo que a pontuação 0 em algum dos pontos bônus não desclassifica o proponente.</w:t>
      </w:r>
    </w:p>
    <w:p w:rsidR="00312872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 caso de empate, serão utilizados para fins de classificação dos projetos a maior nota nos critérios de acordo com a ordem abaixo definida: A, B, C, D, E, F, </w:t>
      </w:r>
      <w:proofErr w:type="gramStart"/>
      <w:r>
        <w:rPr>
          <w:color w:val="000000"/>
          <w:sz w:val="24"/>
          <w:szCs w:val="24"/>
        </w:rPr>
        <w:t>G,H</w:t>
      </w:r>
      <w:proofErr w:type="gramEnd"/>
      <w:r>
        <w:rPr>
          <w:color w:val="000000"/>
          <w:sz w:val="24"/>
          <w:szCs w:val="24"/>
        </w:rPr>
        <w:t xml:space="preserve"> respectivamente. </w:t>
      </w:r>
    </w:p>
    <w:p w:rsidR="00312872" w:rsidRDefault="00312872">
      <w:pPr>
        <w:spacing w:before="120" w:after="120" w:line="240" w:lineRule="auto"/>
        <w:ind w:left="840" w:right="120"/>
        <w:jc w:val="both"/>
        <w:rPr>
          <w:color w:val="000000"/>
          <w:sz w:val="24"/>
          <w:szCs w:val="24"/>
        </w:rPr>
      </w:pPr>
    </w:p>
    <w:p w:rsidR="00312872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Serão considerados aptos os projetos que receberem nota final igual ou superior a 40 pontos.</w:t>
      </w:r>
    </w:p>
    <w:p w:rsidR="00312872" w:rsidRDefault="002C088A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Serão desclassificados os projetos que:</w:t>
      </w:r>
    </w:p>
    <w:p w:rsidR="00312872" w:rsidRDefault="002C088A">
      <w:pPr>
        <w:spacing w:before="120" w:after="120" w:line="240" w:lineRule="auto"/>
        <w:ind w:left="1416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 - </w:t>
      </w:r>
      <w:proofErr w:type="gramStart"/>
      <w:r>
        <w:rPr>
          <w:color w:val="000000"/>
          <w:sz w:val="24"/>
          <w:szCs w:val="24"/>
        </w:rPr>
        <w:t>receberam</w:t>
      </w:r>
      <w:bookmarkStart w:id="1" w:name="_GoBack"/>
      <w:bookmarkEnd w:id="1"/>
      <w:proofErr w:type="gramEnd"/>
      <w:r>
        <w:rPr>
          <w:color w:val="000000"/>
          <w:sz w:val="24"/>
          <w:szCs w:val="24"/>
        </w:rPr>
        <w:t xml:space="preserve"> nota 0 em qualquer dos critérios obrigatórios; </w:t>
      </w:r>
    </w:p>
    <w:p w:rsidR="00312872" w:rsidRDefault="002C088A">
      <w:pPr>
        <w:spacing w:before="120" w:after="120" w:line="240" w:lineRule="auto"/>
        <w:ind w:left="1416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- apresentem quaisquer formas de preconceito de origem, raça, etnia, gênero, cor, idade ou outras formas de discriminação serão desclassificadas, com fundamento no disposto no </w:t>
      </w:r>
      <w:hyperlink r:id="rId6" w:anchor="art3iv">
        <w:r>
          <w:rPr>
            <w:color w:val="000000"/>
            <w:sz w:val="24"/>
            <w:szCs w:val="24"/>
          </w:rPr>
          <w:t>inciso IV do caput do art. 3º da Constituição,</w:t>
        </w:r>
      </w:hyperlink>
      <w:r>
        <w:rPr>
          <w:color w:val="000000"/>
          <w:sz w:val="24"/>
          <w:szCs w:val="24"/>
        </w:rPr>
        <w:t> garantidos o contraditório e a ampla defesa.</w:t>
      </w:r>
    </w:p>
    <w:p w:rsidR="00312872" w:rsidRDefault="002C088A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falsidade de informações acarretará desclassificação, podendo ensejar, ainda, a aplicação de sanções administrativas ou criminais.</w:t>
      </w:r>
    </w:p>
    <w:sectPr w:rsidR="00312872" w:rsidSect="0031287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BA2FFD"/>
    <w:multiLevelType w:val="multilevel"/>
    <w:tmpl w:val="627A59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6A4B0DD9"/>
    <w:multiLevelType w:val="multilevel"/>
    <w:tmpl w:val="32DEF7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872"/>
    <w:rsid w:val="002C088A"/>
    <w:rsid w:val="002E6F99"/>
    <w:rsid w:val="00312872"/>
    <w:rsid w:val="00335C6D"/>
    <w:rsid w:val="005E74F6"/>
    <w:rsid w:val="0068360D"/>
    <w:rsid w:val="006917A4"/>
    <w:rsid w:val="00887A35"/>
    <w:rsid w:val="009C0873"/>
    <w:rsid w:val="00A37259"/>
    <w:rsid w:val="00B30098"/>
    <w:rsid w:val="00BC4609"/>
    <w:rsid w:val="00E3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EC0F"/>
  <w15:docId w15:val="{DBA0052C-83B5-482E-90FF-42D85E5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146"/>
  </w:style>
  <w:style w:type="paragraph" w:styleId="Ttulo1">
    <w:name w:val="heading 1"/>
    <w:basedOn w:val="Normal1"/>
    <w:next w:val="Normal1"/>
    <w:rsid w:val="003128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3128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3128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3128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31287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3128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312872"/>
  </w:style>
  <w:style w:type="table" w:customStyle="1" w:styleId="TableNormal">
    <w:name w:val="Table Normal"/>
    <w:rsid w:val="0031287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31287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Subttulo">
    <w:name w:val="Subtitle"/>
    <w:basedOn w:val="Normal"/>
    <w:next w:val="Normal"/>
    <w:rsid w:val="003128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12872"/>
    <w:tblPr>
      <w:tblStyleRowBandSize w:val="1"/>
      <w:tblStyleColBandSize w:val="1"/>
    </w:tblPr>
  </w:style>
  <w:style w:type="table" w:customStyle="1" w:styleId="a0">
    <w:basedOn w:val="TableNormal"/>
    <w:rsid w:val="0031287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rsid w:val="0031287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128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1287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1287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08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YokLKzL2y6L7FIolWqM33op3Q==">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801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4</cp:revision>
  <dcterms:created xsi:type="dcterms:W3CDTF">2023-09-20T11:42:00Z</dcterms:created>
  <dcterms:modified xsi:type="dcterms:W3CDTF">2023-11-07T11:13:00Z</dcterms:modified>
</cp:coreProperties>
</file>